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70" w:rsidRPr="002F26DB" w:rsidRDefault="00F05F70" w:rsidP="00F05F70">
      <w:pPr>
        <w:pStyle w:val="NoSpacing"/>
        <w:rPr>
          <w:rFonts w:asciiTheme="minorHAnsi" w:hAnsiTheme="minorHAnsi"/>
          <w:b/>
          <w:i/>
          <w:sz w:val="28"/>
        </w:rPr>
      </w:pPr>
      <w:r w:rsidRPr="002F26DB">
        <w:rPr>
          <w:rFonts w:asciiTheme="minorHAnsi" w:hAnsiTheme="minorHAnsi"/>
          <w:b/>
          <w:i/>
          <w:sz w:val="28"/>
        </w:rPr>
        <w:t>NOTES</w:t>
      </w:r>
    </w:p>
    <w:p w:rsidR="00F05F70" w:rsidRPr="002F26DB" w:rsidRDefault="00F05F70" w:rsidP="00F05F70">
      <w:pPr>
        <w:pStyle w:val="NoSpacing"/>
        <w:rPr>
          <w:rFonts w:asciiTheme="minorHAnsi" w:hAnsiTheme="minorHAnsi"/>
          <w:b/>
          <w:i/>
          <w:sz w:val="22"/>
        </w:rPr>
      </w:pPr>
    </w:p>
    <w:p w:rsidR="00F05F70" w:rsidRPr="00311C22" w:rsidRDefault="00F05F70" w:rsidP="00F05F70">
      <w:pPr>
        <w:pStyle w:val="NoSpacing"/>
        <w:rPr>
          <w:sz w:val="18"/>
        </w:rPr>
      </w:pPr>
      <w:r w:rsidRPr="00311C22">
        <w:rPr>
          <w:sz w:val="18"/>
        </w:rPr>
        <w:t>Candlemas was originally an ancient festival marking the midpoint of winter, halfway between the shortest day and the spring equinox and was a Feast of Lights. It became a Christian festival commemorating the Purification of Mary and the Presentation of Jesus in the Temple forty days after his birth. It is also the last day of the Christmas season so it is appropriate to look back at Christmas as well as reflecting on a new year and turning our thoughts towards Lent and Easter.</w:t>
      </w:r>
    </w:p>
    <w:p w:rsidR="00F05F70" w:rsidRPr="00311C22" w:rsidRDefault="00F05F70" w:rsidP="00F05F70">
      <w:pPr>
        <w:pStyle w:val="NoSpacing"/>
        <w:rPr>
          <w:sz w:val="18"/>
        </w:rPr>
      </w:pPr>
    </w:p>
    <w:p w:rsidR="00F05F70" w:rsidRDefault="00F05F70" w:rsidP="00F05F70">
      <w:pPr>
        <w:pStyle w:val="NoSpacing"/>
        <w:rPr>
          <w:sz w:val="18"/>
        </w:rPr>
      </w:pPr>
      <w:r w:rsidRPr="00311C22">
        <w:rPr>
          <w:sz w:val="18"/>
        </w:rPr>
        <w:t xml:space="preserve">Our first concert was five years ago and we sang a programme centred on Britten’s wonderful </w:t>
      </w:r>
      <w:r w:rsidRPr="00311C22">
        <w:rPr>
          <w:i/>
          <w:sz w:val="18"/>
        </w:rPr>
        <w:t xml:space="preserve">Ceremony of Carols. </w:t>
      </w:r>
      <w:r w:rsidRPr="00311C22">
        <w:rPr>
          <w:sz w:val="18"/>
        </w:rPr>
        <w:t>As it is such a seminal work for</w:t>
      </w:r>
      <w:r w:rsidRPr="00311C22">
        <w:rPr>
          <w:i/>
          <w:sz w:val="18"/>
        </w:rPr>
        <w:t xml:space="preserve"> </w:t>
      </w:r>
      <w:r w:rsidRPr="00311C22">
        <w:rPr>
          <w:sz w:val="18"/>
        </w:rPr>
        <w:t xml:space="preserve">high voices we sang it again two years ago with harp accompaniment. The first half of tonight’s concert pays homage to </w:t>
      </w:r>
      <w:r w:rsidRPr="00311C22">
        <w:rPr>
          <w:i/>
          <w:sz w:val="18"/>
        </w:rPr>
        <w:t xml:space="preserve">Ceremony of Carols, </w:t>
      </w:r>
      <w:r w:rsidRPr="00311C22">
        <w:rPr>
          <w:sz w:val="18"/>
        </w:rPr>
        <w:t xml:space="preserve">using its structure and pieces similar in nature to those in the original work. We start and end with plainsong for the season of Candlemas. </w:t>
      </w:r>
    </w:p>
    <w:p w:rsidR="00F05F70" w:rsidRPr="00311C22" w:rsidRDefault="00F05F70" w:rsidP="00F05F70">
      <w:pPr>
        <w:pStyle w:val="NoSpacing"/>
        <w:rPr>
          <w:sz w:val="18"/>
        </w:rPr>
      </w:pPr>
    </w:p>
    <w:p w:rsidR="00F05F70" w:rsidRPr="00311C22" w:rsidRDefault="00F05F70" w:rsidP="00F05F70">
      <w:pPr>
        <w:pStyle w:val="NoSpacing"/>
        <w:rPr>
          <w:sz w:val="18"/>
        </w:rPr>
      </w:pPr>
      <w:r w:rsidRPr="00311C22">
        <w:rPr>
          <w:sz w:val="18"/>
        </w:rPr>
        <w:t>The fi</w:t>
      </w:r>
      <w:r>
        <w:rPr>
          <w:sz w:val="18"/>
        </w:rPr>
        <w:t>rst group of carols consists of</w:t>
      </w:r>
      <w:r w:rsidRPr="00311C22">
        <w:rPr>
          <w:sz w:val="18"/>
        </w:rPr>
        <w:t xml:space="preserve"> two from the 15</w:t>
      </w:r>
      <w:r w:rsidRPr="00311C22">
        <w:rPr>
          <w:sz w:val="18"/>
          <w:vertAlign w:val="superscript"/>
        </w:rPr>
        <w:t>th</w:t>
      </w:r>
      <w:r w:rsidRPr="00311C22">
        <w:rPr>
          <w:sz w:val="18"/>
        </w:rPr>
        <w:t xml:space="preserve"> century and ends with a haunting setting of Yeats’ mysterious poem </w:t>
      </w:r>
      <w:r w:rsidRPr="00311C22">
        <w:rPr>
          <w:i/>
          <w:sz w:val="18"/>
        </w:rPr>
        <w:t>A Nativity</w:t>
      </w:r>
      <w:r w:rsidRPr="00311C22">
        <w:rPr>
          <w:sz w:val="18"/>
        </w:rPr>
        <w:t xml:space="preserve"> by John Tavener (who died last year)</w:t>
      </w:r>
      <w:r w:rsidRPr="00311C22">
        <w:rPr>
          <w:i/>
          <w:sz w:val="18"/>
        </w:rPr>
        <w:t>.</w:t>
      </w:r>
      <w:r w:rsidRPr="00311C22">
        <w:rPr>
          <w:sz w:val="18"/>
        </w:rPr>
        <w:t xml:space="preserve"> The medieval </w:t>
      </w:r>
      <w:r w:rsidRPr="00311C22">
        <w:rPr>
          <w:i/>
          <w:sz w:val="18"/>
        </w:rPr>
        <w:t xml:space="preserve">There is no rose </w:t>
      </w:r>
      <w:r w:rsidRPr="00311C22">
        <w:rPr>
          <w:sz w:val="18"/>
        </w:rPr>
        <w:t>is the first of four settings of this text in this programme: you will hear Britten’s later in the first half.</w:t>
      </w:r>
    </w:p>
    <w:p w:rsidR="00F05F70" w:rsidRPr="00311C22" w:rsidRDefault="00F05F70" w:rsidP="00F05F70">
      <w:pPr>
        <w:pStyle w:val="NoSpacing"/>
        <w:rPr>
          <w:sz w:val="18"/>
        </w:rPr>
      </w:pPr>
    </w:p>
    <w:p w:rsidR="00F05F70" w:rsidRPr="00311C22" w:rsidRDefault="00F05F70" w:rsidP="00F05F70">
      <w:pPr>
        <w:pStyle w:val="NoSpacing"/>
        <w:rPr>
          <w:sz w:val="18"/>
        </w:rPr>
      </w:pPr>
      <w:r w:rsidRPr="00311C22">
        <w:rPr>
          <w:i/>
          <w:sz w:val="18"/>
        </w:rPr>
        <w:t xml:space="preserve">Rocking </w:t>
      </w:r>
      <w:r w:rsidRPr="00311C22">
        <w:rPr>
          <w:sz w:val="18"/>
        </w:rPr>
        <w:t xml:space="preserve">is a traditional Czech carol and David Willcocks’ version captures the mood perfectly. Medieval texts have been a source of inspiration for many a composer of carols: </w:t>
      </w:r>
      <w:r w:rsidRPr="00311C22">
        <w:rPr>
          <w:i/>
          <w:sz w:val="18"/>
        </w:rPr>
        <w:t>I sing of a maiden</w:t>
      </w:r>
      <w:r w:rsidRPr="00311C22">
        <w:rPr>
          <w:sz w:val="18"/>
        </w:rPr>
        <w:t xml:space="preserve"> has proved popular over the years and the 2 part setting by Patrick Hadley (1899-1973) has become a firm favourite. David put at the top of his score of </w:t>
      </w:r>
      <w:r w:rsidRPr="00311C22">
        <w:rPr>
          <w:i/>
          <w:sz w:val="18"/>
        </w:rPr>
        <w:t xml:space="preserve">This little babe  </w:t>
      </w:r>
      <w:r w:rsidRPr="00311C22">
        <w:rPr>
          <w:sz w:val="18"/>
        </w:rPr>
        <w:t>the words ‘in tribute and in awe of Benjamin Britten’. He has taken the original as his inspiration and added rhythmic and harmonic twists of his own.</w:t>
      </w:r>
    </w:p>
    <w:p w:rsidR="00F05F70" w:rsidRPr="00311C22" w:rsidRDefault="00F05F70" w:rsidP="00F05F70">
      <w:pPr>
        <w:pStyle w:val="NoSpacing"/>
        <w:rPr>
          <w:sz w:val="18"/>
        </w:rPr>
      </w:pPr>
    </w:p>
    <w:p w:rsidR="00F05F70" w:rsidRPr="00311C22" w:rsidRDefault="00F05F70" w:rsidP="00F05F70">
      <w:pPr>
        <w:pStyle w:val="NoSpacing"/>
        <w:rPr>
          <w:sz w:val="18"/>
          <w:szCs w:val="20"/>
        </w:rPr>
      </w:pPr>
      <w:r w:rsidRPr="00311C22">
        <w:rPr>
          <w:sz w:val="18"/>
        </w:rPr>
        <w:t xml:space="preserve">Our first concert also included Elgar’s </w:t>
      </w:r>
      <w:r w:rsidRPr="00311C22">
        <w:rPr>
          <w:i/>
          <w:sz w:val="18"/>
        </w:rPr>
        <w:t>The Snow</w:t>
      </w:r>
      <w:r w:rsidRPr="00311C22">
        <w:rPr>
          <w:sz w:val="18"/>
        </w:rPr>
        <w:t xml:space="preserve">, a chorus for women’s voices with two violins accompanying as well as the piano, and words written by Elgar’s wife Alice. </w:t>
      </w:r>
      <w:r w:rsidRPr="00311C22">
        <w:rPr>
          <w:sz w:val="18"/>
          <w:szCs w:val="20"/>
        </w:rPr>
        <w:t>It was written in 1894 and first performed by ‘Miss Hyde’s Society’ in March 1896.</w:t>
      </w:r>
    </w:p>
    <w:p w:rsidR="00F05F70" w:rsidRPr="00311C22" w:rsidRDefault="00F05F70" w:rsidP="00F05F70">
      <w:pPr>
        <w:pStyle w:val="NoSpacing"/>
        <w:rPr>
          <w:sz w:val="18"/>
          <w:szCs w:val="20"/>
        </w:rPr>
      </w:pPr>
    </w:p>
    <w:p w:rsidR="00F05F70" w:rsidRDefault="00F05F70" w:rsidP="00F05F70">
      <w:pPr>
        <w:pStyle w:val="NoSpacing"/>
        <w:rPr>
          <w:i/>
          <w:sz w:val="18"/>
          <w:szCs w:val="20"/>
        </w:rPr>
      </w:pPr>
      <w:r w:rsidRPr="00311C22">
        <w:rPr>
          <w:sz w:val="18"/>
          <w:szCs w:val="20"/>
        </w:rPr>
        <w:t>The second half begins with a sequence of very well known carols but not in t</w:t>
      </w:r>
      <w:r>
        <w:rPr>
          <w:sz w:val="18"/>
          <w:szCs w:val="20"/>
        </w:rPr>
        <w:t>he versions we usually sing</w:t>
      </w:r>
      <w:r w:rsidRPr="00311C22">
        <w:rPr>
          <w:sz w:val="18"/>
          <w:szCs w:val="20"/>
        </w:rPr>
        <w:t xml:space="preserve"> today. </w:t>
      </w:r>
      <w:r w:rsidRPr="00311C22">
        <w:rPr>
          <w:i/>
          <w:sz w:val="18"/>
          <w:szCs w:val="20"/>
        </w:rPr>
        <w:t xml:space="preserve">O come all ye faithful </w:t>
      </w:r>
      <w:r w:rsidRPr="00311C22">
        <w:rPr>
          <w:sz w:val="18"/>
          <w:szCs w:val="20"/>
        </w:rPr>
        <w:t xml:space="preserve"> dates from c1740 and is in Latin and in triple time. John Foster (1752-1822) penned a very jolly Yorkshire carol </w:t>
      </w:r>
      <w:r w:rsidRPr="00311C22">
        <w:rPr>
          <w:i/>
          <w:sz w:val="18"/>
          <w:szCs w:val="20"/>
        </w:rPr>
        <w:t xml:space="preserve">While shepherds </w:t>
      </w:r>
      <w:r w:rsidRPr="00311C22">
        <w:rPr>
          <w:sz w:val="18"/>
          <w:szCs w:val="20"/>
        </w:rPr>
        <w:t>(words by Nahum Tate</w:t>
      </w:r>
      <w:r w:rsidRPr="00311C22">
        <w:rPr>
          <w:i/>
          <w:sz w:val="18"/>
          <w:szCs w:val="20"/>
        </w:rPr>
        <w:t xml:space="preserve">) </w:t>
      </w:r>
      <w:r w:rsidRPr="00311C22">
        <w:rPr>
          <w:sz w:val="18"/>
          <w:szCs w:val="20"/>
        </w:rPr>
        <w:t>which is well worth a revival. Charles Burney, the 18</w:t>
      </w:r>
      <w:r w:rsidRPr="00311C22">
        <w:rPr>
          <w:sz w:val="18"/>
          <w:szCs w:val="20"/>
          <w:vertAlign w:val="superscript"/>
        </w:rPr>
        <w:t>th</w:t>
      </w:r>
      <w:r w:rsidRPr="00311C22">
        <w:rPr>
          <w:sz w:val="18"/>
          <w:szCs w:val="20"/>
        </w:rPr>
        <w:t xml:space="preserve">  music historian, wrote a charming 2 part setting of Charles Wesley’s </w:t>
      </w:r>
      <w:r w:rsidRPr="00311C22">
        <w:rPr>
          <w:i/>
          <w:sz w:val="18"/>
          <w:szCs w:val="20"/>
        </w:rPr>
        <w:t>Hark the Herald.</w:t>
      </w:r>
    </w:p>
    <w:p w:rsidR="00F05F70" w:rsidRPr="00311C22" w:rsidRDefault="00F05F70" w:rsidP="00F05F70">
      <w:pPr>
        <w:pStyle w:val="NoSpacing"/>
        <w:rPr>
          <w:sz w:val="18"/>
          <w:szCs w:val="20"/>
        </w:rPr>
      </w:pPr>
    </w:p>
    <w:p w:rsidR="00F05F70" w:rsidRDefault="00F05F70" w:rsidP="00F05F70">
      <w:pPr>
        <w:pStyle w:val="NoSpacing"/>
        <w:rPr>
          <w:sz w:val="18"/>
          <w:szCs w:val="20"/>
        </w:rPr>
      </w:pPr>
      <w:r w:rsidRPr="00311C22">
        <w:rPr>
          <w:sz w:val="18"/>
          <w:szCs w:val="20"/>
        </w:rPr>
        <w:t xml:space="preserve">The next group consists of carols to medieval texts by local composers: there are two more very different versions of </w:t>
      </w:r>
      <w:r w:rsidRPr="00311C22">
        <w:rPr>
          <w:i/>
          <w:sz w:val="18"/>
          <w:szCs w:val="20"/>
        </w:rPr>
        <w:t xml:space="preserve">There is no rose, </w:t>
      </w:r>
      <w:r w:rsidRPr="00311C22">
        <w:rPr>
          <w:sz w:val="18"/>
          <w:szCs w:val="20"/>
        </w:rPr>
        <w:t xml:space="preserve">by Mark Browse and David Hansell, and another </w:t>
      </w:r>
      <w:r w:rsidRPr="00311C22">
        <w:rPr>
          <w:i/>
          <w:sz w:val="18"/>
          <w:szCs w:val="20"/>
        </w:rPr>
        <w:t xml:space="preserve">Out of your sleep, </w:t>
      </w:r>
      <w:r w:rsidRPr="00311C22">
        <w:rPr>
          <w:sz w:val="18"/>
          <w:szCs w:val="20"/>
        </w:rPr>
        <w:t>written when I was a student.</w:t>
      </w:r>
    </w:p>
    <w:p w:rsidR="00F05F70" w:rsidRPr="00311C22" w:rsidRDefault="00F05F70" w:rsidP="00F05F70">
      <w:pPr>
        <w:pStyle w:val="NoSpacing"/>
        <w:rPr>
          <w:sz w:val="18"/>
          <w:szCs w:val="20"/>
        </w:rPr>
      </w:pPr>
    </w:p>
    <w:p w:rsidR="00F05F70" w:rsidRDefault="00F05F70" w:rsidP="00F05F70">
      <w:pPr>
        <w:pStyle w:val="NoSpacing"/>
        <w:rPr>
          <w:sz w:val="18"/>
          <w:szCs w:val="20"/>
        </w:rPr>
      </w:pPr>
      <w:r w:rsidRPr="00311C22">
        <w:rPr>
          <w:sz w:val="18"/>
          <w:szCs w:val="20"/>
        </w:rPr>
        <w:t xml:space="preserve">We have recently sung Michael Hurd’s </w:t>
      </w:r>
      <w:r w:rsidRPr="00311C22">
        <w:rPr>
          <w:i/>
          <w:sz w:val="18"/>
          <w:szCs w:val="20"/>
        </w:rPr>
        <w:t xml:space="preserve">Missa Brevis, </w:t>
      </w:r>
      <w:r w:rsidRPr="00311C22">
        <w:rPr>
          <w:sz w:val="18"/>
          <w:szCs w:val="20"/>
        </w:rPr>
        <w:t>both in concert and in services, and noted the influence of Britten in his writing</w:t>
      </w:r>
      <w:r>
        <w:rPr>
          <w:sz w:val="18"/>
          <w:szCs w:val="20"/>
        </w:rPr>
        <w:t>. He too</w:t>
      </w:r>
      <w:r w:rsidRPr="00311C22">
        <w:rPr>
          <w:sz w:val="18"/>
          <w:szCs w:val="20"/>
        </w:rPr>
        <w:t xml:space="preserve"> use</w:t>
      </w:r>
      <w:r>
        <w:rPr>
          <w:sz w:val="18"/>
          <w:szCs w:val="20"/>
        </w:rPr>
        <w:t>s</w:t>
      </w:r>
      <w:r w:rsidRPr="00311C22">
        <w:rPr>
          <w:sz w:val="18"/>
          <w:szCs w:val="20"/>
        </w:rPr>
        <w:t xml:space="preserve">  medieval texts for his carols in </w:t>
      </w:r>
      <w:r w:rsidRPr="00311C22">
        <w:rPr>
          <w:i/>
          <w:sz w:val="18"/>
          <w:szCs w:val="20"/>
        </w:rPr>
        <w:t>Canticles of the Virgin Mary.</w:t>
      </w:r>
      <w:r w:rsidRPr="00311C22">
        <w:rPr>
          <w:sz w:val="18"/>
          <w:szCs w:val="20"/>
        </w:rPr>
        <w:t xml:space="preserve"> Two hymns describing the Virgin as the Queen of Heaven start and end the work.</w:t>
      </w:r>
      <w:r>
        <w:rPr>
          <w:sz w:val="18"/>
          <w:szCs w:val="20"/>
        </w:rPr>
        <w:t xml:space="preserve"> The middle piece in th</w:t>
      </w:r>
      <w:r w:rsidRPr="00311C22">
        <w:rPr>
          <w:sz w:val="18"/>
          <w:szCs w:val="20"/>
        </w:rPr>
        <w:t xml:space="preserve">is group describes the crucifixion. The lively </w:t>
      </w:r>
      <w:r w:rsidRPr="00311C22">
        <w:rPr>
          <w:i/>
          <w:sz w:val="18"/>
          <w:szCs w:val="20"/>
        </w:rPr>
        <w:t xml:space="preserve">Adam lay ybounden </w:t>
      </w:r>
      <w:r w:rsidRPr="00311C22">
        <w:rPr>
          <w:sz w:val="18"/>
          <w:szCs w:val="20"/>
        </w:rPr>
        <w:t xml:space="preserve"> is included in the first half.</w:t>
      </w:r>
    </w:p>
    <w:p w:rsidR="00F05F70" w:rsidRPr="00311C22" w:rsidRDefault="00F05F70" w:rsidP="00F05F70">
      <w:pPr>
        <w:pStyle w:val="NoSpacing"/>
        <w:rPr>
          <w:sz w:val="18"/>
          <w:szCs w:val="20"/>
        </w:rPr>
      </w:pPr>
    </w:p>
    <w:p w:rsidR="00F05F70" w:rsidRPr="0060629F" w:rsidRDefault="00F05F70" w:rsidP="00F05F70">
      <w:pPr>
        <w:pStyle w:val="NoSpacing"/>
        <w:rPr>
          <w:sz w:val="18"/>
          <w:szCs w:val="20"/>
        </w:rPr>
      </w:pPr>
      <w:r w:rsidRPr="00311C22">
        <w:rPr>
          <w:sz w:val="18"/>
          <w:szCs w:val="20"/>
        </w:rPr>
        <w:t>The concert ends with a traditional 17</w:t>
      </w:r>
      <w:r w:rsidRPr="00311C22">
        <w:rPr>
          <w:sz w:val="18"/>
          <w:szCs w:val="20"/>
          <w:vertAlign w:val="superscript"/>
        </w:rPr>
        <w:t>th</w:t>
      </w:r>
      <w:r w:rsidRPr="00311C22">
        <w:rPr>
          <w:sz w:val="18"/>
          <w:szCs w:val="20"/>
        </w:rPr>
        <w:t xml:space="preserve"> century carol for Candlemas, set to music by William Chappell in 1859. The text laments the end of the Christmas period, when there was little work to do in the fields and thus a time of enforced leisure, and the return of never-ending labour and Lent. Gooding carols were sung in exchange for money or food.</w:t>
      </w:r>
    </w:p>
    <w:p w:rsidR="0060629F" w:rsidRPr="001E7B56" w:rsidRDefault="0060629F" w:rsidP="0060629F">
      <w:pPr>
        <w:pStyle w:val="NoSpacing"/>
        <w:jc w:val="center"/>
        <w:rPr>
          <w:b/>
          <w:i/>
          <w:sz w:val="72"/>
          <w:szCs w:val="72"/>
        </w:rPr>
      </w:pPr>
      <w:r w:rsidRPr="001E7B56">
        <w:rPr>
          <w:b/>
          <w:i/>
          <w:sz w:val="72"/>
          <w:szCs w:val="72"/>
        </w:rPr>
        <w:lastRenderedPageBreak/>
        <w:t>Carols</w:t>
      </w:r>
      <w:r>
        <w:rPr>
          <w:b/>
          <w:i/>
          <w:sz w:val="72"/>
          <w:szCs w:val="72"/>
        </w:rPr>
        <w:t xml:space="preserve"> </w:t>
      </w:r>
      <w:r w:rsidRPr="000944C9">
        <w:rPr>
          <w:i/>
          <w:sz w:val="72"/>
          <w:szCs w:val="72"/>
        </w:rPr>
        <w:t>for</w:t>
      </w:r>
    </w:p>
    <w:p w:rsidR="0060629F" w:rsidRPr="00F97DA0" w:rsidRDefault="0060629F" w:rsidP="0060629F">
      <w:pPr>
        <w:pStyle w:val="NoSpacing"/>
        <w:jc w:val="center"/>
        <w:rPr>
          <w:b/>
          <w:i/>
          <w:sz w:val="72"/>
          <w:szCs w:val="72"/>
        </w:rPr>
      </w:pPr>
      <w:r w:rsidRPr="001E7B56">
        <w:rPr>
          <w:b/>
          <w:i/>
          <w:sz w:val="72"/>
          <w:szCs w:val="72"/>
        </w:rPr>
        <w:t>Candlemas</w:t>
      </w:r>
    </w:p>
    <w:p w:rsidR="0060629F" w:rsidRDefault="0060629F" w:rsidP="0060629F">
      <w:pPr>
        <w:pStyle w:val="NoSpacing"/>
        <w:rPr>
          <w:sz w:val="28"/>
        </w:rPr>
      </w:pPr>
    </w:p>
    <w:p w:rsidR="0060629F" w:rsidRPr="00585139" w:rsidRDefault="0060629F" w:rsidP="0060629F">
      <w:pPr>
        <w:pStyle w:val="NoSpacing"/>
        <w:rPr>
          <w:sz w:val="32"/>
        </w:rPr>
      </w:pPr>
    </w:p>
    <w:p w:rsidR="0060629F" w:rsidRPr="00C366A4" w:rsidRDefault="0060629F" w:rsidP="0060629F">
      <w:pPr>
        <w:pStyle w:val="NoSpacing"/>
        <w:jc w:val="center"/>
        <w:rPr>
          <w:b/>
          <w:i/>
          <w:sz w:val="52"/>
          <w:szCs w:val="52"/>
        </w:rPr>
      </w:pPr>
      <w:r w:rsidRPr="00C366A4">
        <w:rPr>
          <w:b/>
          <w:i/>
          <w:sz w:val="52"/>
          <w:szCs w:val="52"/>
        </w:rPr>
        <w:t>Cantilena</w:t>
      </w:r>
    </w:p>
    <w:p w:rsidR="0060629F" w:rsidRPr="0083274F" w:rsidRDefault="0060629F" w:rsidP="0060629F">
      <w:pPr>
        <w:pStyle w:val="NoSpacing"/>
        <w:jc w:val="center"/>
        <w:rPr>
          <w:b/>
          <w:i/>
          <w:sz w:val="6"/>
          <w:szCs w:val="36"/>
        </w:rPr>
      </w:pPr>
    </w:p>
    <w:p w:rsidR="0060629F" w:rsidRDefault="0060629F" w:rsidP="0060629F">
      <w:pPr>
        <w:pStyle w:val="NoSpacing"/>
        <w:jc w:val="center"/>
        <w:rPr>
          <w:b/>
          <w:i/>
          <w:sz w:val="36"/>
          <w:szCs w:val="36"/>
        </w:rPr>
      </w:pPr>
      <w:r>
        <w:rPr>
          <w:b/>
          <w:i/>
          <w:sz w:val="36"/>
          <w:szCs w:val="36"/>
        </w:rPr>
        <w:t>Director: Jenny Hansell</w:t>
      </w:r>
    </w:p>
    <w:p w:rsidR="0060629F" w:rsidRDefault="0060629F" w:rsidP="0060629F">
      <w:pPr>
        <w:pStyle w:val="NoSpacing"/>
        <w:jc w:val="center"/>
        <w:rPr>
          <w:b/>
          <w:i/>
          <w:sz w:val="28"/>
          <w:szCs w:val="36"/>
        </w:rPr>
      </w:pPr>
    </w:p>
    <w:p w:rsidR="0060629F" w:rsidRDefault="0060629F" w:rsidP="0060629F">
      <w:pPr>
        <w:pStyle w:val="NoSpacing"/>
        <w:jc w:val="center"/>
        <w:rPr>
          <w:b/>
          <w:i/>
          <w:sz w:val="32"/>
        </w:rPr>
      </w:pPr>
      <w:r w:rsidRPr="00585139">
        <w:rPr>
          <w:b/>
          <w:i/>
          <w:sz w:val="32"/>
        </w:rPr>
        <w:t xml:space="preserve">Cantilena </w:t>
      </w:r>
    </w:p>
    <w:p w:rsidR="0060629F" w:rsidRDefault="0060629F" w:rsidP="0060629F">
      <w:pPr>
        <w:pStyle w:val="NoSpacing"/>
        <w:jc w:val="center"/>
        <w:rPr>
          <w:i/>
        </w:rPr>
      </w:pPr>
      <w:r w:rsidRPr="00585139">
        <w:rPr>
          <w:i/>
        </w:rPr>
        <w:t xml:space="preserve">Jo Browse, Kate Burnett, Elizabeth Burtenshaw, Sarah Cobby, </w:t>
      </w:r>
    </w:p>
    <w:p w:rsidR="0060629F" w:rsidRPr="00585139" w:rsidRDefault="0060629F" w:rsidP="0060629F">
      <w:pPr>
        <w:pStyle w:val="NoSpacing"/>
        <w:jc w:val="center"/>
        <w:rPr>
          <w:i/>
        </w:rPr>
      </w:pPr>
      <w:r w:rsidRPr="00585139">
        <w:rPr>
          <w:i/>
        </w:rPr>
        <w:t>Harriet Hansell, Jenny Hansell, Rosemary Hensor, Louisa Jones,</w:t>
      </w:r>
    </w:p>
    <w:p w:rsidR="0060629F" w:rsidRDefault="0060629F" w:rsidP="0060629F">
      <w:pPr>
        <w:pStyle w:val="NoSpacing"/>
        <w:jc w:val="center"/>
        <w:rPr>
          <w:i/>
        </w:rPr>
      </w:pPr>
      <w:r w:rsidRPr="00585139">
        <w:rPr>
          <w:i/>
        </w:rPr>
        <w:t>Claire O’Brien, Sarah Russell, Harriet Sampson, Clare Thornton-Wood</w:t>
      </w:r>
    </w:p>
    <w:p w:rsidR="0060629F" w:rsidRPr="00585139" w:rsidRDefault="0060629F" w:rsidP="0060629F">
      <w:pPr>
        <w:pStyle w:val="NoSpacing"/>
        <w:jc w:val="center"/>
        <w:rPr>
          <w:b/>
          <w:i/>
          <w:sz w:val="32"/>
        </w:rPr>
      </w:pPr>
    </w:p>
    <w:p w:rsidR="0060629F" w:rsidRPr="00585139" w:rsidRDefault="0060629F" w:rsidP="0060629F">
      <w:pPr>
        <w:pStyle w:val="NoSpacing"/>
        <w:jc w:val="center"/>
        <w:rPr>
          <w:i/>
        </w:rPr>
      </w:pPr>
      <w:r w:rsidRPr="00585139">
        <w:rPr>
          <w:b/>
          <w:i/>
        </w:rPr>
        <w:t xml:space="preserve">Piano and Organ </w:t>
      </w:r>
      <w:r w:rsidRPr="00585139">
        <w:rPr>
          <w:i/>
        </w:rPr>
        <w:t>David Hansell</w:t>
      </w:r>
    </w:p>
    <w:p w:rsidR="0060629F" w:rsidRPr="00585139" w:rsidRDefault="0060629F" w:rsidP="0060629F">
      <w:pPr>
        <w:pStyle w:val="NoSpacing"/>
        <w:jc w:val="center"/>
        <w:rPr>
          <w:i/>
        </w:rPr>
      </w:pPr>
      <w:r w:rsidRPr="00585139">
        <w:rPr>
          <w:b/>
          <w:i/>
        </w:rPr>
        <w:t xml:space="preserve">Violins </w:t>
      </w:r>
      <w:r w:rsidRPr="00585139">
        <w:rPr>
          <w:i/>
        </w:rPr>
        <w:t>Rachel Ellis, Katy Ellis</w:t>
      </w:r>
    </w:p>
    <w:p w:rsidR="0060629F" w:rsidRPr="00DA1CF4" w:rsidRDefault="0060629F" w:rsidP="0060629F">
      <w:pPr>
        <w:pStyle w:val="NoSpacing"/>
        <w:jc w:val="center"/>
        <w:rPr>
          <w:i/>
          <w:sz w:val="22"/>
        </w:rPr>
      </w:pPr>
      <w:r w:rsidRPr="00585139">
        <w:rPr>
          <w:b/>
          <w:i/>
        </w:rPr>
        <w:t xml:space="preserve">Reader </w:t>
      </w:r>
      <w:r w:rsidRPr="00585139">
        <w:rPr>
          <w:i/>
        </w:rPr>
        <w:t>David Hansell</w:t>
      </w:r>
    </w:p>
    <w:p w:rsidR="0060629F" w:rsidRDefault="0060629F" w:rsidP="0060629F">
      <w:pPr>
        <w:pStyle w:val="NoSpacing"/>
        <w:jc w:val="center"/>
        <w:rPr>
          <w:b/>
          <w:i/>
          <w:sz w:val="28"/>
          <w:szCs w:val="36"/>
        </w:rPr>
      </w:pPr>
    </w:p>
    <w:p w:rsidR="0060629F" w:rsidRPr="005D3EF4" w:rsidRDefault="0060629F" w:rsidP="0060629F">
      <w:pPr>
        <w:pStyle w:val="NoSpacing"/>
        <w:jc w:val="center"/>
        <w:rPr>
          <w:b/>
          <w:i/>
          <w:sz w:val="28"/>
          <w:szCs w:val="36"/>
        </w:rPr>
      </w:pPr>
    </w:p>
    <w:p w:rsidR="0060629F" w:rsidRPr="00B2351D" w:rsidRDefault="0060629F" w:rsidP="0060629F">
      <w:pPr>
        <w:pStyle w:val="NoSpacing"/>
        <w:rPr>
          <w:sz w:val="10"/>
        </w:rPr>
      </w:pPr>
    </w:p>
    <w:p w:rsidR="0060629F" w:rsidRDefault="0060629F" w:rsidP="0060629F">
      <w:pPr>
        <w:pStyle w:val="NoSpacing"/>
        <w:jc w:val="center"/>
      </w:pPr>
      <w:r>
        <w:rPr>
          <w:noProof/>
          <w:lang w:eastAsia="en-GB"/>
        </w:rPr>
        <w:drawing>
          <wp:inline distT="0" distB="0" distL="0" distR="0" wp14:anchorId="2580BE53" wp14:editId="57122A60">
            <wp:extent cx="2105025" cy="1404906"/>
            <wp:effectExtent l="0" t="0" r="0" b="5080"/>
            <wp:docPr id="1" name="Picture 1" descr="C:\Users\User\AppData\Local\Microsoft\Windows\Temporary Internet Files\Content.IE5\XWVAUNQ9\MP9004226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XWVAUNQ9\MP90042265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7359" cy="1406464"/>
                    </a:xfrm>
                    <a:prstGeom prst="rect">
                      <a:avLst/>
                    </a:prstGeom>
                    <a:noFill/>
                    <a:ln>
                      <a:noFill/>
                    </a:ln>
                  </pic:spPr>
                </pic:pic>
              </a:graphicData>
            </a:graphic>
          </wp:inline>
        </w:drawing>
      </w:r>
    </w:p>
    <w:p w:rsidR="0060629F" w:rsidRDefault="0060629F" w:rsidP="0060629F">
      <w:pPr>
        <w:pStyle w:val="NoSpacing"/>
      </w:pPr>
      <w:r>
        <w:tab/>
      </w:r>
    </w:p>
    <w:p w:rsidR="0060629F" w:rsidRPr="00847E72" w:rsidRDefault="0060629F" w:rsidP="0060629F">
      <w:pPr>
        <w:pStyle w:val="NoSpacing"/>
        <w:rPr>
          <w:sz w:val="16"/>
        </w:rPr>
      </w:pPr>
    </w:p>
    <w:p w:rsidR="0060629F" w:rsidRPr="00847E72" w:rsidRDefault="0060629F" w:rsidP="0060629F">
      <w:pPr>
        <w:pStyle w:val="NoSpacing"/>
        <w:rPr>
          <w:sz w:val="16"/>
        </w:rPr>
      </w:pPr>
    </w:p>
    <w:p w:rsidR="0060629F" w:rsidRPr="006E64E4" w:rsidRDefault="0060629F" w:rsidP="0060629F">
      <w:pPr>
        <w:pStyle w:val="NoSpacing"/>
        <w:jc w:val="center"/>
        <w:rPr>
          <w:b/>
        </w:rPr>
      </w:pPr>
      <w:r>
        <w:rPr>
          <w:b/>
        </w:rPr>
        <w:t>Saturday 31</w:t>
      </w:r>
      <w:r w:rsidRPr="004646FE">
        <w:rPr>
          <w:b/>
          <w:vertAlign w:val="superscript"/>
        </w:rPr>
        <w:t>st</w:t>
      </w:r>
      <w:r>
        <w:rPr>
          <w:b/>
        </w:rPr>
        <w:t xml:space="preserve"> January 2015</w:t>
      </w:r>
    </w:p>
    <w:p w:rsidR="0060629F" w:rsidRDefault="0060629F" w:rsidP="0060629F">
      <w:pPr>
        <w:pStyle w:val="NoSpacing"/>
        <w:jc w:val="center"/>
        <w:rPr>
          <w:b/>
        </w:rPr>
      </w:pPr>
      <w:r w:rsidRPr="006E64E4">
        <w:rPr>
          <w:b/>
        </w:rPr>
        <w:t>7.30 pm</w:t>
      </w:r>
    </w:p>
    <w:p w:rsidR="0060629F" w:rsidRPr="005D27EB" w:rsidRDefault="0060629F" w:rsidP="0060629F">
      <w:pPr>
        <w:pStyle w:val="NoSpacing"/>
        <w:jc w:val="center"/>
        <w:rPr>
          <w:b/>
        </w:rPr>
      </w:pPr>
      <w:r>
        <w:rPr>
          <w:b/>
        </w:rPr>
        <w:t>St John’s, Broadbridge Heath</w:t>
      </w:r>
    </w:p>
    <w:p w:rsidR="0060629F" w:rsidRPr="004C1220" w:rsidRDefault="0060629F" w:rsidP="0060629F">
      <w:pPr>
        <w:jc w:val="center"/>
        <w:rPr>
          <w:b/>
          <w:i/>
          <w:sz w:val="40"/>
        </w:rPr>
      </w:pPr>
      <w:r w:rsidRPr="004C1220">
        <w:rPr>
          <w:b/>
          <w:i/>
          <w:sz w:val="40"/>
        </w:rPr>
        <w:lastRenderedPageBreak/>
        <w:t>PROGRAMME</w:t>
      </w:r>
    </w:p>
    <w:p w:rsidR="0060629F" w:rsidRDefault="0060629F" w:rsidP="0060629F">
      <w:pPr>
        <w:rPr>
          <w:sz w:val="28"/>
        </w:rPr>
      </w:pPr>
    </w:p>
    <w:p w:rsidR="0060629F" w:rsidRPr="003D6D82" w:rsidRDefault="0060629F" w:rsidP="0060629F">
      <w:pPr>
        <w:rPr>
          <w:sz w:val="28"/>
        </w:rPr>
      </w:pPr>
      <w:r w:rsidRPr="003D6D82">
        <w:rPr>
          <w:sz w:val="28"/>
        </w:rPr>
        <w:t xml:space="preserve">Letabundus </w:t>
      </w:r>
      <w:r w:rsidRPr="003D6D82">
        <w:rPr>
          <w:sz w:val="28"/>
        </w:rPr>
        <w:tab/>
      </w:r>
      <w:r w:rsidRPr="003D6D82">
        <w:rPr>
          <w:sz w:val="28"/>
        </w:rPr>
        <w:tab/>
      </w:r>
      <w:r w:rsidRPr="003D6D82">
        <w:rPr>
          <w:sz w:val="28"/>
        </w:rPr>
        <w:tab/>
      </w:r>
      <w:r w:rsidRPr="003D6D82">
        <w:rPr>
          <w:sz w:val="28"/>
        </w:rPr>
        <w:tab/>
      </w:r>
      <w:r w:rsidRPr="003D6D82">
        <w:rPr>
          <w:sz w:val="28"/>
        </w:rPr>
        <w:tab/>
        <w:t>Sarum chant</w:t>
      </w:r>
    </w:p>
    <w:p w:rsidR="0060629F" w:rsidRPr="003D6D82" w:rsidRDefault="0060629F" w:rsidP="0060629F">
      <w:pPr>
        <w:rPr>
          <w:sz w:val="28"/>
        </w:rPr>
      </w:pPr>
      <w:r w:rsidRPr="003D6D82">
        <w:rPr>
          <w:sz w:val="28"/>
        </w:rPr>
        <w:t>Nowell:  Out of your sleep</w:t>
      </w:r>
      <w:r w:rsidRPr="003D6D82">
        <w:rPr>
          <w:sz w:val="28"/>
        </w:rPr>
        <w:tab/>
      </w:r>
      <w:r w:rsidRPr="003D6D82">
        <w:rPr>
          <w:sz w:val="28"/>
        </w:rPr>
        <w:tab/>
        <w:t>anon 15</w:t>
      </w:r>
      <w:r w:rsidRPr="003D6D82">
        <w:rPr>
          <w:sz w:val="28"/>
          <w:vertAlign w:val="superscript"/>
        </w:rPr>
        <w:t>th</w:t>
      </w:r>
      <w:r w:rsidRPr="003D6D82">
        <w:rPr>
          <w:sz w:val="28"/>
        </w:rPr>
        <w:t xml:space="preserve"> c</w:t>
      </w:r>
    </w:p>
    <w:p w:rsidR="0060629F" w:rsidRPr="003D6D82" w:rsidRDefault="0060629F" w:rsidP="0060629F">
      <w:pPr>
        <w:rPr>
          <w:sz w:val="28"/>
        </w:rPr>
      </w:pPr>
      <w:r w:rsidRPr="003D6D82">
        <w:rPr>
          <w:sz w:val="28"/>
        </w:rPr>
        <w:t>There is no rose</w:t>
      </w:r>
      <w:r w:rsidRPr="003D6D82">
        <w:rPr>
          <w:sz w:val="28"/>
        </w:rPr>
        <w:tab/>
      </w:r>
      <w:r w:rsidRPr="003D6D82">
        <w:rPr>
          <w:sz w:val="28"/>
        </w:rPr>
        <w:tab/>
      </w:r>
      <w:r w:rsidRPr="003D6D82">
        <w:rPr>
          <w:sz w:val="28"/>
        </w:rPr>
        <w:tab/>
      </w:r>
      <w:r w:rsidRPr="003D6D82">
        <w:rPr>
          <w:sz w:val="28"/>
        </w:rPr>
        <w:tab/>
        <w:t>anon 15</w:t>
      </w:r>
      <w:r w:rsidRPr="003D6D82">
        <w:rPr>
          <w:sz w:val="28"/>
          <w:vertAlign w:val="superscript"/>
        </w:rPr>
        <w:t>th</w:t>
      </w:r>
      <w:r w:rsidRPr="003D6D82">
        <w:rPr>
          <w:sz w:val="28"/>
        </w:rPr>
        <w:t xml:space="preserve"> c</w:t>
      </w:r>
    </w:p>
    <w:p w:rsidR="0060629F" w:rsidRPr="004C1220" w:rsidRDefault="0060629F" w:rsidP="0060629F">
      <w:pPr>
        <w:rPr>
          <w:sz w:val="28"/>
        </w:rPr>
      </w:pPr>
      <w:r w:rsidRPr="003D6D82">
        <w:rPr>
          <w:sz w:val="28"/>
        </w:rPr>
        <w:t>A Nativity</w:t>
      </w:r>
      <w:r w:rsidRPr="003D6D82">
        <w:rPr>
          <w:b/>
          <w:sz w:val="28"/>
        </w:rPr>
        <w:tab/>
      </w:r>
      <w:r w:rsidRPr="004C1220">
        <w:rPr>
          <w:sz w:val="28"/>
        </w:rPr>
        <w:tab/>
      </w:r>
      <w:r w:rsidRPr="004C1220">
        <w:rPr>
          <w:sz w:val="28"/>
        </w:rPr>
        <w:tab/>
      </w:r>
      <w:r w:rsidRPr="004C1220">
        <w:rPr>
          <w:sz w:val="28"/>
        </w:rPr>
        <w:tab/>
      </w:r>
      <w:r>
        <w:rPr>
          <w:sz w:val="28"/>
        </w:rPr>
        <w:tab/>
      </w:r>
      <w:r w:rsidRPr="004C1220">
        <w:rPr>
          <w:sz w:val="28"/>
        </w:rPr>
        <w:t>John Tavener</w:t>
      </w:r>
    </w:p>
    <w:p w:rsidR="0060629F" w:rsidRPr="004E001C" w:rsidRDefault="0060629F" w:rsidP="0060629F">
      <w:pPr>
        <w:pStyle w:val="NoSpacing"/>
        <w:rPr>
          <w:i/>
          <w:sz w:val="28"/>
        </w:rPr>
      </w:pPr>
      <w:r w:rsidRPr="004E001C">
        <w:rPr>
          <w:i/>
          <w:sz w:val="28"/>
        </w:rPr>
        <w:t>Ceremony upon Candlemas Eve</w:t>
      </w:r>
      <w:r w:rsidRPr="004E001C">
        <w:rPr>
          <w:i/>
          <w:sz w:val="28"/>
        </w:rPr>
        <w:tab/>
        <w:t>Robert Herrick</w:t>
      </w:r>
    </w:p>
    <w:p w:rsidR="0060629F" w:rsidRPr="004E001C" w:rsidRDefault="0060629F" w:rsidP="0060629F">
      <w:pPr>
        <w:pStyle w:val="NoSpacing"/>
        <w:rPr>
          <w:i/>
          <w:sz w:val="28"/>
        </w:rPr>
      </w:pPr>
      <w:r w:rsidRPr="004E001C">
        <w:rPr>
          <w:i/>
          <w:sz w:val="28"/>
        </w:rPr>
        <w:t>At Candlemas</w:t>
      </w:r>
      <w:r w:rsidRPr="004E001C">
        <w:rPr>
          <w:i/>
          <w:sz w:val="28"/>
        </w:rPr>
        <w:tab/>
      </w:r>
      <w:r w:rsidRPr="004E001C">
        <w:rPr>
          <w:i/>
          <w:sz w:val="28"/>
        </w:rPr>
        <w:tab/>
      </w:r>
      <w:r w:rsidRPr="004E001C">
        <w:rPr>
          <w:i/>
          <w:sz w:val="28"/>
        </w:rPr>
        <w:tab/>
      </w:r>
      <w:r w:rsidRPr="004E001C">
        <w:rPr>
          <w:i/>
          <w:sz w:val="28"/>
        </w:rPr>
        <w:tab/>
        <w:t>Charles Causley</w:t>
      </w:r>
    </w:p>
    <w:p w:rsidR="0060629F" w:rsidRPr="004C1220" w:rsidRDefault="0060629F" w:rsidP="0060629F">
      <w:pPr>
        <w:pStyle w:val="NoSpacing"/>
        <w:rPr>
          <w:i/>
          <w:sz w:val="32"/>
        </w:rPr>
      </w:pPr>
      <w:r w:rsidRPr="004C1220">
        <w:rPr>
          <w:i/>
          <w:sz w:val="32"/>
        </w:rPr>
        <w:t xml:space="preserve"> </w:t>
      </w:r>
    </w:p>
    <w:p w:rsidR="0060629F" w:rsidRPr="004C1220" w:rsidRDefault="0060629F" w:rsidP="0060629F">
      <w:pPr>
        <w:rPr>
          <w:sz w:val="28"/>
        </w:rPr>
      </w:pPr>
      <w:r w:rsidRPr="004C1220">
        <w:rPr>
          <w:sz w:val="28"/>
        </w:rPr>
        <w:t xml:space="preserve">Rocking </w:t>
      </w:r>
      <w:r w:rsidRPr="004C1220">
        <w:rPr>
          <w:sz w:val="28"/>
        </w:rPr>
        <w:tab/>
      </w:r>
      <w:r w:rsidRPr="004C1220">
        <w:rPr>
          <w:sz w:val="28"/>
        </w:rPr>
        <w:tab/>
      </w:r>
      <w:r w:rsidRPr="004C1220">
        <w:rPr>
          <w:sz w:val="28"/>
        </w:rPr>
        <w:tab/>
      </w:r>
      <w:r w:rsidRPr="004C1220">
        <w:rPr>
          <w:sz w:val="28"/>
        </w:rPr>
        <w:tab/>
      </w:r>
      <w:r>
        <w:rPr>
          <w:sz w:val="28"/>
        </w:rPr>
        <w:tab/>
      </w:r>
      <w:r w:rsidRPr="004C1220">
        <w:rPr>
          <w:sz w:val="28"/>
        </w:rPr>
        <w:t xml:space="preserve">trad. </w:t>
      </w:r>
      <w:r>
        <w:rPr>
          <w:sz w:val="28"/>
        </w:rPr>
        <w:t>a</w:t>
      </w:r>
      <w:r w:rsidRPr="004C1220">
        <w:rPr>
          <w:sz w:val="28"/>
        </w:rPr>
        <w:t>rr. Willcocks</w:t>
      </w:r>
    </w:p>
    <w:p w:rsidR="0060629F" w:rsidRPr="004C1220" w:rsidRDefault="0060629F" w:rsidP="0060629F">
      <w:pPr>
        <w:rPr>
          <w:sz w:val="28"/>
        </w:rPr>
      </w:pPr>
      <w:r w:rsidRPr="004C1220">
        <w:rPr>
          <w:sz w:val="28"/>
        </w:rPr>
        <w:t>I sing of a maiden</w:t>
      </w:r>
      <w:r w:rsidRPr="004C1220">
        <w:rPr>
          <w:sz w:val="28"/>
        </w:rPr>
        <w:tab/>
      </w:r>
      <w:r w:rsidRPr="004C1220">
        <w:rPr>
          <w:sz w:val="28"/>
        </w:rPr>
        <w:tab/>
      </w:r>
      <w:r w:rsidRPr="004C1220">
        <w:rPr>
          <w:sz w:val="28"/>
        </w:rPr>
        <w:tab/>
      </w:r>
      <w:r>
        <w:rPr>
          <w:sz w:val="28"/>
        </w:rPr>
        <w:tab/>
      </w:r>
      <w:r w:rsidRPr="004C1220">
        <w:rPr>
          <w:sz w:val="28"/>
        </w:rPr>
        <w:t>Richard Hadley</w:t>
      </w:r>
    </w:p>
    <w:p w:rsidR="0060629F" w:rsidRPr="004C1220" w:rsidRDefault="0060629F" w:rsidP="0060629F">
      <w:pPr>
        <w:rPr>
          <w:sz w:val="28"/>
        </w:rPr>
      </w:pPr>
      <w:r w:rsidRPr="004C1220">
        <w:rPr>
          <w:sz w:val="28"/>
        </w:rPr>
        <w:t>This little babe</w:t>
      </w:r>
      <w:r w:rsidRPr="004C1220">
        <w:rPr>
          <w:sz w:val="28"/>
        </w:rPr>
        <w:tab/>
      </w:r>
      <w:r w:rsidRPr="004C1220">
        <w:rPr>
          <w:sz w:val="28"/>
        </w:rPr>
        <w:tab/>
      </w:r>
      <w:r w:rsidRPr="004C1220">
        <w:rPr>
          <w:sz w:val="28"/>
        </w:rPr>
        <w:tab/>
      </w:r>
      <w:r w:rsidRPr="004C1220">
        <w:rPr>
          <w:sz w:val="28"/>
        </w:rPr>
        <w:tab/>
        <w:t>David Hansell</w:t>
      </w:r>
    </w:p>
    <w:p w:rsidR="0060629F" w:rsidRPr="004C1220" w:rsidRDefault="0060629F" w:rsidP="0060629F">
      <w:pPr>
        <w:rPr>
          <w:i/>
          <w:sz w:val="28"/>
        </w:rPr>
      </w:pPr>
      <w:r w:rsidRPr="004C1220">
        <w:rPr>
          <w:i/>
          <w:sz w:val="28"/>
        </w:rPr>
        <w:t>The Burning Babe</w:t>
      </w:r>
      <w:r w:rsidRPr="004C1220">
        <w:rPr>
          <w:i/>
          <w:sz w:val="28"/>
        </w:rPr>
        <w:tab/>
      </w:r>
      <w:r w:rsidRPr="004C1220">
        <w:rPr>
          <w:i/>
          <w:sz w:val="28"/>
        </w:rPr>
        <w:tab/>
      </w:r>
      <w:r w:rsidRPr="004C1220">
        <w:rPr>
          <w:i/>
          <w:sz w:val="28"/>
        </w:rPr>
        <w:tab/>
      </w:r>
      <w:r>
        <w:rPr>
          <w:i/>
          <w:sz w:val="28"/>
        </w:rPr>
        <w:tab/>
      </w:r>
      <w:r w:rsidRPr="004C1220">
        <w:rPr>
          <w:i/>
          <w:sz w:val="28"/>
        </w:rPr>
        <w:t>Robert Southwell</w:t>
      </w:r>
    </w:p>
    <w:p w:rsidR="0060629F" w:rsidRPr="004C1220" w:rsidRDefault="0060629F" w:rsidP="0060629F">
      <w:pPr>
        <w:rPr>
          <w:sz w:val="28"/>
        </w:rPr>
      </w:pPr>
      <w:r w:rsidRPr="004C1220">
        <w:rPr>
          <w:sz w:val="28"/>
        </w:rPr>
        <w:t>The Snow</w:t>
      </w:r>
      <w:r w:rsidRPr="004C1220">
        <w:rPr>
          <w:sz w:val="28"/>
        </w:rPr>
        <w:tab/>
      </w:r>
      <w:r w:rsidRPr="004C1220">
        <w:rPr>
          <w:sz w:val="28"/>
        </w:rPr>
        <w:tab/>
      </w:r>
      <w:r w:rsidRPr="004C1220">
        <w:rPr>
          <w:sz w:val="28"/>
        </w:rPr>
        <w:tab/>
      </w:r>
      <w:r w:rsidRPr="004C1220">
        <w:rPr>
          <w:sz w:val="28"/>
        </w:rPr>
        <w:tab/>
      </w:r>
      <w:r>
        <w:rPr>
          <w:sz w:val="28"/>
        </w:rPr>
        <w:tab/>
      </w:r>
      <w:r w:rsidRPr="004C1220">
        <w:rPr>
          <w:sz w:val="28"/>
        </w:rPr>
        <w:t>Edward Elgar</w:t>
      </w:r>
    </w:p>
    <w:p w:rsidR="0060629F" w:rsidRPr="004C1220" w:rsidRDefault="0060629F" w:rsidP="0060629F">
      <w:pPr>
        <w:rPr>
          <w:sz w:val="28"/>
        </w:rPr>
      </w:pPr>
      <w:r w:rsidRPr="004C1220">
        <w:rPr>
          <w:sz w:val="28"/>
        </w:rPr>
        <w:t xml:space="preserve">There is no rose </w:t>
      </w:r>
      <w:r w:rsidRPr="004C1220">
        <w:rPr>
          <w:sz w:val="28"/>
        </w:rPr>
        <w:tab/>
      </w:r>
      <w:r w:rsidRPr="004C1220">
        <w:rPr>
          <w:sz w:val="28"/>
        </w:rPr>
        <w:tab/>
      </w:r>
      <w:r w:rsidRPr="004C1220">
        <w:rPr>
          <w:sz w:val="28"/>
        </w:rPr>
        <w:tab/>
      </w:r>
      <w:r>
        <w:rPr>
          <w:sz w:val="28"/>
        </w:rPr>
        <w:tab/>
      </w:r>
      <w:r w:rsidRPr="004C1220">
        <w:rPr>
          <w:sz w:val="28"/>
        </w:rPr>
        <w:t>Benjamin Britten</w:t>
      </w:r>
    </w:p>
    <w:p w:rsidR="0060629F" w:rsidRPr="001A12F5" w:rsidRDefault="0060629F" w:rsidP="0060629F">
      <w:pPr>
        <w:pStyle w:val="NoSpacing"/>
        <w:rPr>
          <w:rFonts w:asciiTheme="minorHAnsi" w:hAnsiTheme="minorHAnsi"/>
          <w:sz w:val="28"/>
        </w:rPr>
      </w:pPr>
      <w:r w:rsidRPr="001A12F5">
        <w:rPr>
          <w:rFonts w:asciiTheme="minorHAnsi" w:hAnsiTheme="minorHAnsi"/>
          <w:sz w:val="28"/>
        </w:rPr>
        <w:t>Adam lay ybounden</w:t>
      </w:r>
      <w:r w:rsidRPr="001A12F5">
        <w:rPr>
          <w:rFonts w:asciiTheme="minorHAnsi" w:hAnsiTheme="minorHAnsi"/>
          <w:sz w:val="28"/>
        </w:rPr>
        <w:tab/>
      </w:r>
      <w:r w:rsidRPr="001A12F5">
        <w:rPr>
          <w:rFonts w:asciiTheme="minorHAnsi" w:hAnsiTheme="minorHAnsi"/>
          <w:sz w:val="28"/>
        </w:rPr>
        <w:tab/>
      </w:r>
      <w:r w:rsidRPr="001A12F5">
        <w:rPr>
          <w:rFonts w:asciiTheme="minorHAnsi" w:hAnsiTheme="minorHAnsi"/>
          <w:sz w:val="28"/>
        </w:rPr>
        <w:tab/>
        <w:t>Michael Hurd</w:t>
      </w:r>
    </w:p>
    <w:p w:rsidR="0060629F" w:rsidRPr="001A12F5" w:rsidRDefault="0060629F" w:rsidP="0060629F">
      <w:pPr>
        <w:pStyle w:val="NoSpacing"/>
        <w:ind w:firstLine="720"/>
        <w:rPr>
          <w:rFonts w:asciiTheme="minorHAnsi" w:hAnsiTheme="minorHAnsi"/>
        </w:rPr>
      </w:pPr>
      <w:r w:rsidRPr="001A12F5">
        <w:rPr>
          <w:rFonts w:asciiTheme="minorHAnsi" w:hAnsiTheme="minorHAnsi"/>
        </w:rPr>
        <w:t>Canticles of the Virgin Mary no. 2</w:t>
      </w:r>
    </w:p>
    <w:p w:rsidR="0060629F" w:rsidRPr="005069A9" w:rsidRDefault="0060629F" w:rsidP="0060629F">
      <w:pPr>
        <w:pStyle w:val="NoSpacing"/>
        <w:ind w:firstLine="720"/>
      </w:pPr>
    </w:p>
    <w:p w:rsidR="0060629F" w:rsidRPr="004C1220" w:rsidRDefault="0060629F" w:rsidP="0060629F">
      <w:pPr>
        <w:rPr>
          <w:sz w:val="28"/>
        </w:rPr>
      </w:pPr>
      <w:r w:rsidRPr="004C1220">
        <w:rPr>
          <w:sz w:val="28"/>
        </w:rPr>
        <w:t xml:space="preserve">Letabundus  </w:t>
      </w:r>
      <w:r w:rsidRPr="004C1220">
        <w:rPr>
          <w:sz w:val="28"/>
        </w:rPr>
        <w:tab/>
      </w:r>
    </w:p>
    <w:p w:rsidR="0060629F" w:rsidRPr="004C1220" w:rsidRDefault="0060629F" w:rsidP="0060629F">
      <w:pPr>
        <w:rPr>
          <w:sz w:val="28"/>
        </w:rPr>
      </w:pPr>
    </w:p>
    <w:p w:rsidR="0060629F" w:rsidRPr="003D6D82" w:rsidRDefault="0060629F" w:rsidP="0060629F">
      <w:pPr>
        <w:rPr>
          <w:i/>
          <w:sz w:val="28"/>
        </w:rPr>
      </w:pPr>
      <w:r w:rsidRPr="003D6D82">
        <w:rPr>
          <w:i/>
          <w:sz w:val="28"/>
        </w:rPr>
        <w:t>SHORT INTERVAL</w:t>
      </w:r>
    </w:p>
    <w:p w:rsidR="002C20CC" w:rsidRDefault="002C20CC" w:rsidP="002C20CC">
      <w:pPr>
        <w:rPr>
          <w:sz w:val="28"/>
        </w:rPr>
      </w:pPr>
    </w:p>
    <w:p w:rsidR="002C20CC" w:rsidRPr="004C1220" w:rsidRDefault="002C20CC" w:rsidP="002C20CC">
      <w:pPr>
        <w:rPr>
          <w:sz w:val="28"/>
        </w:rPr>
      </w:pPr>
      <w:r w:rsidRPr="004C1220">
        <w:rPr>
          <w:sz w:val="28"/>
        </w:rPr>
        <w:t>Adeste fideles</w:t>
      </w:r>
      <w:r>
        <w:rPr>
          <w:sz w:val="28"/>
        </w:rPr>
        <w:tab/>
      </w:r>
      <w:r>
        <w:rPr>
          <w:sz w:val="28"/>
        </w:rPr>
        <w:tab/>
      </w:r>
      <w:r>
        <w:rPr>
          <w:sz w:val="28"/>
        </w:rPr>
        <w:tab/>
      </w:r>
      <w:r>
        <w:rPr>
          <w:sz w:val="28"/>
        </w:rPr>
        <w:tab/>
        <w:t>Douai MS c1740</w:t>
      </w:r>
    </w:p>
    <w:p w:rsidR="002C20CC" w:rsidRPr="004C1220" w:rsidRDefault="002C20CC" w:rsidP="002C20CC">
      <w:pPr>
        <w:rPr>
          <w:sz w:val="28"/>
        </w:rPr>
      </w:pPr>
      <w:r w:rsidRPr="004C1220">
        <w:rPr>
          <w:sz w:val="28"/>
        </w:rPr>
        <w:t>While shepherds watched</w:t>
      </w:r>
      <w:r w:rsidRPr="004C1220">
        <w:rPr>
          <w:sz w:val="28"/>
        </w:rPr>
        <w:tab/>
      </w:r>
      <w:r w:rsidRPr="004C1220">
        <w:rPr>
          <w:sz w:val="28"/>
        </w:rPr>
        <w:tab/>
      </w:r>
      <w:r>
        <w:rPr>
          <w:sz w:val="28"/>
        </w:rPr>
        <w:t>John</w:t>
      </w:r>
      <w:r w:rsidRPr="004C1220">
        <w:rPr>
          <w:sz w:val="28"/>
        </w:rPr>
        <w:t xml:space="preserve"> Foster</w:t>
      </w:r>
    </w:p>
    <w:p w:rsidR="002C20CC" w:rsidRPr="004C1220" w:rsidRDefault="002C20CC" w:rsidP="002C20CC">
      <w:pPr>
        <w:rPr>
          <w:sz w:val="28"/>
        </w:rPr>
      </w:pPr>
      <w:r>
        <w:rPr>
          <w:sz w:val="28"/>
        </w:rPr>
        <w:t xml:space="preserve">Hark the herald </w:t>
      </w:r>
      <w:r w:rsidRPr="004C1220">
        <w:rPr>
          <w:sz w:val="28"/>
        </w:rPr>
        <w:t>angels sing</w:t>
      </w:r>
      <w:r w:rsidRPr="004C1220">
        <w:rPr>
          <w:sz w:val="28"/>
        </w:rPr>
        <w:tab/>
      </w:r>
      <w:r w:rsidRPr="004C1220">
        <w:rPr>
          <w:sz w:val="28"/>
        </w:rPr>
        <w:tab/>
        <w:t>Charles Burney</w:t>
      </w:r>
    </w:p>
    <w:p w:rsidR="002C20CC" w:rsidRPr="004C1220" w:rsidRDefault="002C20CC" w:rsidP="002C20CC">
      <w:pPr>
        <w:rPr>
          <w:i/>
          <w:sz w:val="28"/>
        </w:rPr>
      </w:pPr>
      <w:r w:rsidRPr="004C1220">
        <w:rPr>
          <w:i/>
          <w:sz w:val="28"/>
        </w:rPr>
        <w:t>Ghost Story</w:t>
      </w:r>
      <w:r w:rsidRPr="004C1220">
        <w:rPr>
          <w:i/>
          <w:sz w:val="28"/>
        </w:rPr>
        <w:tab/>
      </w:r>
      <w:r w:rsidRPr="004C1220">
        <w:rPr>
          <w:i/>
          <w:sz w:val="28"/>
        </w:rPr>
        <w:tab/>
      </w:r>
      <w:r w:rsidRPr="004C1220">
        <w:rPr>
          <w:i/>
          <w:sz w:val="28"/>
        </w:rPr>
        <w:tab/>
      </w:r>
      <w:r w:rsidRPr="004C1220">
        <w:rPr>
          <w:i/>
          <w:sz w:val="28"/>
        </w:rPr>
        <w:tab/>
      </w:r>
      <w:r>
        <w:rPr>
          <w:i/>
          <w:sz w:val="28"/>
        </w:rPr>
        <w:tab/>
      </w:r>
      <w:r w:rsidRPr="004C1220">
        <w:rPr>
          <w:i/>
          <w:sz w:val="28"/>
        </w:rPr>
        <w:t>Dylan Thomas</w:t>
      </w:r>
    </w:p>
    <w:p w:rsidR="002C20CC" w:rsidRPr="004C1220" w:rsidRDefault="002C20CC" w:rsidP="002C20CC">
      <w:pPr>
        <w:rPr>
          <w:sz w:val="28"/>
        </w:rPr>
      </w:pPr>
      <w:r w:rsidRPr="004C1220">
        <w:rPr>
          <w:sz w:val="28"/>
        </w:rPr>
        <w:t>There is no rose</w:t>
      </w:r>
      <w:r w:rsidRPr="004C1220">
        <w:rPr>
          <w:sz w:val="28"/>
        </w:rPr>
        <w:tab/>
      </w:r>
      <w:r w:rsidRPr="004C1220">
        <w:rPr>
          <w:sz w:val="28"/>
        </w:rPr>
        <w:tab/>
      </w:r>
      <w:r w:rsidRPr="004C1220">
        <w:rPr>
          <w:sz w:val="28"/>
        </w:rPr>
        <w:tab/>
      </w:r>
      <w:r w:rsidRPr="004C1220">
        <w:rPr>
          <w:sz w:val="28"/>
        </w:rPr>
        <w:tab/>
        <w:t>David Hansell</w:t>
      </w:r>
    </w:p>
    <w:p w:rsidR="002C20CC" w:rsidRPr="004C1220" w:rsidRDefault="002C20CC" w:rsidP="002C20CC">
      <w:pPr>
        <w:rPr>
          <w:sz w:val="28"/>
        </w:rPr>
      </w:pPr>
      <w:r w:rsidRPr="004C1220">
        <w:rPr>
          <w:sz w:val="28"/>
        </w:rPr>
        <w:t>Out of your sleep</w:t>
      </w:r>
      <w:r w:rsidRPr="004C1220">
        <w:rPr>
          <w:sz w:val="28"/>
        </w:rPr>
        <w:tab/>
      </w:r>
      <w:r w:rsidRPr="004C1220">
        <w:rPr>
          <w:sz w:val="28"/>
        </w:rPr>
        <w:tab/>
      </w:r>
      <w:r w:rsidRPr="004C1220">
        <w:rPr>
          <w:sz w:val="28"/>
        </w:rPr>
        <w:tab/>
      </w:r>
      <w:r>
        <w:rPr>
          <w:sz w:val="28"/>
        </w:rPr>
        <w:tab/>
      </w:r>
      <w:r w:rsidRPr="004C1220">
        <w:rPr>
          <w:sz w:val="28"/>
        </w:rPr>
        <w:t>Jenny Hansell</w:t>
      </w:r>
    </w:p>
    <w:p w:rsidR="002C20CC" w:rsidRPr="004C1220" w:rsidRDefault="002C20CC" w:rsidP="002C20CC">
      <w:pPr>
        <w:rPr>
          <w:sz w:val="28"/>
        </w:rPr>
      </w:pPr>
      <w:r w:rsidRPr="004C1220">
        <w:rPr>
          <w:sz w:val="28"/>
        </w:rPr>
        <w:t>There is no rose</w:t>
      </w:r>
      <w:r w:rsidRPr="004C1220">
        <w:rPr>
          <w:sz w:val="28"/>
        </w:rPr>
        <w:tab/>
      </w:r>
      <w:r w:rsidRPr="004C1220">
        <w:rPr>
          <w:sz w:val="28"/>
        </w:rPr>
        <w:tab/>
      </w:r>
      <w:r w:rsidRPr="004C1220">
        <w:rPr>
          <w:sz w:val="28"/>
        </w:rPr>
        <w:tab/>
      </w:r>
      <w:r w:rsidRPr="004C1220">
        <w:rPr>
          <w:sz w:val="28"/>
        </w:rPr>
        <w:tab/>
        <w:t>Mark Browse</w:t>
      </w:r>
    </w:p>
    <w:p w:rsidR="002C20CC" w:rsidRPr="004C1220" w:rsidRDefault="002C20CC" w:rsidP="002C20CC">
      <w:pPr>
        <w:rPr>
          <w:i/>
          <w:sz w:val="28"/>
        </w:rPr>
      </w:pPr>
      <w:r w:rsidRPr="004C1220">
        <w:rPr>
          <w:i/>
          <w:sz w:val="28"/>
        </w:rPr>
        <w:t>The Old Year</w:t>
      </w:r>
      <w:r w:rsidRPr="004C1220">
        <w:rPr>
          <w:i/>
          <w:sz w:val="28"/>
        </w:rPr>
        <w:tab/>
      </w:r>
      <w:r w:rsidRPr="004C1220">
        <w:rPr>
          <w:i/>
          <w:sz w:val="28"/>
        </w:rPr>
        <w:tab/>
      </w:r>
      <w:r w:rsidRPr="004C1220">
        <w:rPr>
          <w:i/>
          <w:sz w:val="28"/>
        </w:rPr>
        <w:tab/>
      </w:r>
      <w:r w:rsidRPr="004C1220">
        <w:rPr>
          <w:i/>
          <w:sz w:val="28"/>
        </w:rPr>
        <w:tab/>
        <w:t>John Clare</w:t>
      </w:r>
    </w:p>
    <w:p w:rsidR="002C20CC" w:rsidRPr="004C1220" w:rsidRDefault="002C20CC" w:rsidP="002C20CC">
      <w:pPr>
        <w:pStyle w:val="NoSpacing"/>
        <w:rPr>
          <w:rFonts w:asciiTheme="minorHAnsi" w:hAnsiTheme="minorHAnsi"/>
          <w:sz w:val="28"/>
          <w:szCs w:val="28"/>
        </w:rPr>
      </w:pPr>
      <w:r w:rsidRPr="004C1220">
        <w:rPr>
          <w:rFonts w:asciiTheme="minorHAnsi" w:hAnsiTheme="minorHAnsi"/>
          <w:sz w:val="28"/>
          <w:szCs w:val="28"/>
        </w:rPr>
        <w:t>Canticles of the Virgin Mary</w:t>
      </w:r>
      <w:r w:rsidRPr="004C1220">
        <w:rPr>
          <w:rFonts w:asciiTheme="minorHAnsi" w:hAnsiTheme="minorHAnsi"/>
          <w:sz w:val="28"/>
          <w:szCs w:val="28"/>
        </w:rPr>
        <w:tab/>
      </w:r>
      <w:r w:rsidRPr="004C1220">
        <w:rPr>
          <w:rFonts w:asciiTheme="minorHAnsi" w:hAnsiTheme="minorHAnsi"/>
          <w:sz w:val="28"/>
          <w:szCs w:val="28"/>
        </w:rPr>
        <w:tab/>
      </w:r>
      <w:r>
        <w:rPr>
          <w:rFonts w:asciiTheme="minorHAnsi" w:hAnsiTheme="minorHAnsi"/>
          <w:sz w:val="28"/>
          <w:szCs w:val="28"/>
        </w:rPr>
        <w:t xml:space="preserve">Michael </w:t>
      </w:r>
      <w:r w:rsidRPr="004C1220">
        <w:rPr>
          <w:rFonts w:asciiTheme="minorHAnsi" w:hAnsiTheme="minorHAnsi"/>
          <w:sz w:val="28"/>
          <w:szCs w:val="28"/>
        </w:rPr>
        <w:t>Hurd</w:t>
      </w:r>
    </w:p>
    <w:p w:rsidR="002C20CC" w:rsidRPr="004C1220" w:rsidRDefault="002C20CC" w:rsidP="002C20CC">
      <w:pPr>
        <w:pStyle w:val="NoSpacing"/>
        <w:ind w:left="720"/>
        <w:rPr>
          <w:rFonts w:asciiTheme="minorHAnsi" w:hAnsiTheme="minorHAnsi"/>
        </w:rPr>
      </w:pPr>
      <w:r w:rsidRPr="004C1220">
        <w:rPr>
          <w:rFonts w:asciiTheme="minorHAnsi" w:hAnsiTheme="minorHAnsi"/>
        </w:rPr>
        <w:t>Queen of heaven</w:t>
      </w:r>
    </w:p>
    <w:p w:rsidR="002C20CC" w:rsidRPr="004C1220" w:rsidRDefault="002C20CC" w:rsidP="002C20CC">
      <w:pPr>
        <w:pStyle w:val="NoSpacing"/>
        <w:ind w:left="720"/>
        <w:rPr>
          <w:rFonts w:asciiTheme="minorHAnsi" w:hAnsiTheme="minorHAnsi"/>
        </w:rPr>
      </w:pPr>
      <w:r w:rsidRPr="004C1220">
        <w:rPr>
          <w:rFonts w:asciiTheme="minorHAnsi" w:hAnsiTheme="minorHAnsi"/>
        </w:rPr>
        <w:t>Mary, mother, come and see</w:t>
      </w:r>
    </w:p>
    <w:p w:rsidR="002C20CC" w:rsidRPr="004C1220" w:rsidRDefault="002C20CC" w:rsidP="002C20CC">
      <w:pPr>
        <w:pStyle w:val="NoSpacing"/>
        <w:ind w:left="720"/>
      </w:pPr>
      <w:r w:rsidRPr="004C1220">
        <w:rPr>
          <w:rFonts w:asciiTheme="minorHAnsi" w:hAnsiTheme="minorHAnsi"/>
        </w:rPr>
        <w:t>O Queen of Heaven</w:t>
      </w:r>
    </w:p>
    <w:p w:rsidR="002C20CC" w:rsidRPr="004C1220" w:rsidRDefault="002C20CC" w:rsidP="002C20CC">
      <w:pPr>
        <w:pStyle w:val="NoSpacing"/>
        <w:ind w:left="720"/>
        <w:rPr>
          <w:sz w:val="28"/>
        </w:rPr>
      </w:pPr>
    </w:p>
    <w:p w:rsidR="002C20CC" w:rsidRPr="004C1220" w:rsidRDefault="002C20CC" w:rsidP="002C20CC">
      <w:pPr>
        <w:rPr>
          <w:i/>
          <w:sz w:val="28"/>
        </w:rPr>
      </w:pPr>
      <w:r w:rsidRPr="004C1220">
        <w:rPr>
          <w:i/>
          <w:sz w:val="28"/>
        </w:rPr>
        <w:t>The Fight of the Year</w:t>
      </w:r>
      <w:r w:rsidRPr="004C1220">
        <w:rPr>
          <w:i/>
          <w:sz w:val="28"/>
        </w:rPr>
        <w:tab/>
      </w:r>
      <w:r w:rsidRPr="004C1220">
        <w:rPr>
          <w:i/>
          <w:sz w:val="28"/>
        </w:rPr>
        <w:tab/>
      </w:r>
      <w:r w:rsidRPr="004C1220">
        <w:rPr>
          <w:i/>
          <w:sz w:val="28"/>
        </w:rPr>
        <w:tab/>
        <w:t>Roger McGough</w:t>
      </w:r>
    </w:p>
    <w:p w:rsidR="002C20CC" w:rsidRPr="004C1220" w:rsidRDefault="002C20CC" w:rsidP="002C20CC">
      <w:pPr>
        <w:rPr>
          <w:sz w:val="28"/>
        </w:rPr>
      </w:pPr>
      <w:r w:rsidRPr="004C1220">
        <w:rPr>
          <w:sz w:val="28"/>
        </w:rPr>
        <w:t>Gooding Carol</w:t>
      </w:r>
      <w:r w:rsidRPr="004C1220">
        <w:rPr>
          <w:sz w:val="28"/>
        </w:rPr>
        <w:tab/>
      </w:r>
      <w:r w:rsidRPr="004C1220">
        <w:rPr>
          <w:sz w:val="28"/>
        </w:rPr>
        <w:tab/>
      </w:r>
      <w:r w:rsidRPr="004C1220">
        <w:rPr>
          <w:sz w:val="28"/>
        </w:rPr>
        <w:tab/>
      </w:r>
      <w:r w:rsidRPr="004C1220">
        <w:rPr>
          <w:sz w:val="28"/>
        </w:rPr>
        <w:tab/>
        <w:t>anon.</w:t>
      </w:r>
    </w:p>
    <w:p w:rsidR="002C20CC" w:rsidRDefault="002C20CC" w:rsidP="002C20CC">
      <w:pPr>
        <w:pStyle w:val="NoSpacing"/>
        <w:rPr>
          <w:rFonts w:asciiTheme="minorHAnsi" w:hAnsiTheme="minorHAnsi"/>
          <w:sz w:val="22"/>
        </w:rPr>
      </w:pPr>
    </w:p>
    <w:p w:rsidR="002C20CC" w:rsidRDefault="002C20CC" w:rsidP="002C20CC">
      <w:pPr>
        <w:pStyle w:val="NoSpacing"/>
        <w:rPr>
          <w:rFonts w:asciiTheme="minorHAnsi" w:hAnsiTheme="minorHAnsi"/>
          <w:b/>
          <w:i/>
          <w:sz w:val="28"/>
        </w:rPr>
      </w:pPr>
    </w:p>
    <w:p w:rsidR="002C20CC" w:rsidRDefault="002C20CC" w:rsidP="002C20CC">
      <w:pPr>
        <w:pStyle w:val="NoSpacing"/>
        <w:rPr>
          <w:rFonts w:asciiTheme="minorHAnsi" w:hAnsiTheme="minorHAnsi"/>
          <w:b/>
          <w:sz w:val="22"/>
        </w:rPr>
      </w:pPr>
    </w:p>
    <w:p w:rsidR="002C20CC" w:rsidRPr="003D6D82" w:rsidRDefault="002C20CC" w:rsidP="002C20CC">
      <w:pPr>
        <w:pStyle w:val="NoSpacing"/>
        <w:rPr>
          <w:rFonts w:asciiTheme="minorHAnsi" w:hAnsiTheme="minorHAnsi"/>
          <w:i/>
        </w:rPr>
      </w:pPr>
      <w:r w:rsidRPr="003D6D82">
        <w:rPr>
          <w:rFonts w:asciiTheme="minorHAnsi" w:hAnsiTheme="minorHAnsi"/>
          <w:i/>
        </w:rPr>
        <w:t>Refreshments will be served after the concert</w:t>
      </w:r>
    </w:p>
    <w:p w:rsidR="002C20CC" w:rsidRDefault="002C20CC" w:rsidP="002C20CC">
      <w:pPr>
        <w:pStyle w:val="NoSpacing"/>
        <w:jc w:val="center"/>
        <w:rPr>
          <w:rFonts w:asciiTheme="minorHAnsi" w:hAnsiTheme="minorHAnsi"/>
          <w:b/>
          <w:sz w:val="22"/>
        </w:rPr>
      </w:pPr>
    </w:p>
    <w:p w:rsidR="00BE59B4" w:rsidRDefault="00BE59B4" w:rsidP="00BE59B4">
      <w:pPr>
        <w:pStyle w:val="NoSpacing"/>
        <w:jc w:val="center"/>
      </w:pPr>
    </w:p>
    <w:p w:rsidR="00BE59B4" w:rsidRDefault="00BE59B4" w:rsidP="00BE59B4">
      <w:pPr>
        <w:pStyle w:val="NoSpacing"/>
        <w:jc w:val="center"/>
      </w:pPr>
    </w:p>
    <w:bookmarkStart w:id="0" w:name="_GoBack"/>
    <w:bookmarkEnd w:id="0"/>
    <w:p w:rsidR="00BE59B4" w:rsidRDefault="00BE59B4" w:rsidP="00BE59B4">
      <w:pPr>
        <w:pStyle w:val="NoSpacing"/>
        <w:jc w:val="center"/>
      </w:pPr>
      <w:r>
        <w:fldChar w:fldCharType="begin"/>
      </w:r>
      <w:r>
        <w:instrText xml:space="preserve"> HYPERLINK "http://www.cantilenachoir.jimdo.com" </w:instrText>
      </w:r>
      <w:r>
        <w:fldChar w:fldCharType="separate"/>
      </w:r>
      <w:r w:rsidRPr="00E70645">
        <w:rPr>
          <w:rStyle w:val="Hyperlink"/>
        </w:rPr>
        <w:t>www.cantilenachoir.jimdo.com</w:t>
      </w:r>
      <w:r>
        <w:rPr>
          <w:rStyle w:val="Hyperlink"/>
        </w:rPr>
        <w:fldChar w:fldCharType="end"/>
      </w:r>
    </w:p>
    <w:sectPr w:rsidR="00BE59B4" w:rsidSect="00BE59B4">
      <w:pgSz w:w="16838" w:h="11906" w:orient="landscape"/>
      <w:pgMar w:top="567" w:right="678" w:bottom="567"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70"/>
    <w:rsid w:val="002C20CC"/>
    <w:rsid w:val="0060629F"/>
    <w:rsid w:val="00BE59B4"/>
    <w:rsid w:val="00D447B9"/>
    <w:rsid w:val="00F05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F70"/>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606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F"/>
    <w:rPr>
      <w:rFonts w:ascii="Tahoma" w:hAnsi="Tahoma" w:cs="Tahoma"/>
      <w:sz w:val="16"/>
      <w:szCs w:val="16"/>
    </w:rPr>
  </w:style>
  <w:style w:type="character" w:styleId="Hyperlink">
    <w:name w:val="Hyperlink"/>
    <w:basedOn w:val="DefaultParagraphFont"/>
    <w:uiPriority w:val="99"/>
    <w:unhideWhenUsed/>
    <w:rsid w:val="00BE59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F70"/>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606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9F"/>
    <w:rPr>
      <w:rFonts w:ascii="Tahoma" w:hAnsi="Tahoma" w:cs="Tahoma"/>
      <w:sz w:val="16"/>
      <w:szCs w:val="16"/>
    </w:rPr>
  </w:style>
  <w:style w:type="character" w:styleId="Hyperlink">
    <w:name w:val="Hyperlink"/>
    <w:basedOn w:val="DefaultParagraphFont"/>
    <w:uiPriority w:val="99"/>
    <w:unhideWhenUsed/>
    <w:rsid w:val="00BE5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Hansell</dc:creator>
  <cp:lastModifiedBy>Hansell</cp:lastModifiedBy>
  <cp:revision>4</cp:revision>
  <dcterms:created xsi:type="dcterms:W3CDTF">2015-02-02T13:50:00Z</dcterms:created>
  <dcterms:modified xsi:type="dcterms:W3CDTF">2015-02-02T13:54:00Z</dcterms:modified>
</cp:coreProperties>
</file>